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tbl>
      <w:tblPr>
        <w:tblW w:w="9214" w:type="dxa"/>
        <w:tblInd w:w="-135" w:type="dxa"/>
        <w:tblLayout w:type="fixed"/>
        <w:tblLook w:val="0400"/>
      </w:tblPr>
      <w:tblGrid>
        <w:gridCol w:w="3939"/>
        <w:gridCol w:w="1758"/>
        <w:gridCol w:w="1182"/>
        <w:gridCol w:w="2334"/>
      </w:tblGrid>
      <w:tr>
        <w:trPr>
          <w:cnfStyle w:val="000000100000"/>
          <w:trHeight w:val="2165"/>
        </w:trPr>
        <w:tc>
          <w:tcPr>
            <w:cnfStyle w:val="000000100000"/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center"/>
          </w:tcPr>
          <w:p w14:paraId="00000001">
            <w:pPr>
              <w:ind w:left="10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it-IT"/>
              </w:rPr>
              <w:t>SUPPORTO SPECIALISTICO TECNICO ORGANIZZATIVO</w:t>
            </w:r>
          </w:p>
        </w:tc>
        <w:tc>
          <w:tcPr>
            <w:cnfStyle w:val="00000010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02">
            <w:pPr>
              <w:ind w:left="5"/>
              <w:rPr>
                <w:sz w:val="32"/>
                <w:szCs w:val="32"/>
              </w:rPr>
            </w:pPr>
          </w:p>
        </w:tc>
        <w:tc>
          <w:tcPr>
            <w:cnfStyle w:val="000000100000"/>
            <w:tcW w:w="1182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03">
            <w:pPr>
              <w:ind w:left="5"/>
              <w:rPr>
                <w:sz w:val="32"/>
                <w:szCs w:val="32"/>
              </w:rPr>
            </w:pPr>
          </w:p>
        </w:tc>
        <w:tc>
          <w:tcPr>
            <w:cnfStyle w:val="000000100000"/>
            <w:tcW w:w="233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04">
            <w:pPr>
              <w:ind w:left="5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it-IT"/>
              </w:rPr>
              <w:t>RISERVATO ALLA COMMISSIONE</w:t>
            </w:r>
          </w:p>
        </w:tc>
      </w:tr>
      <w:tr>
        <w:trPr>
          <w:cnfStyle w:val="000000010000"/>
          <w:trHeight w:val="2165"/>
        </w:trPr>
        <w:tc>
          <w:tcPr>
            <w:cnfStyle w:val="000000010000"/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center"/>
          </w:tcPr>
          <w:p w14:paraId="00000005">
            <w:pPr>
              <w:ind w:left="106"/>
              <w:rPr/>
            </w:pPr>
            <w:r>
              <w:t>Laurea vecchio ordinamento o secondo livello specialistico in Scienze Giuridiche</w:t>
            </w:r>
          </w:p>
        </w:tc>
        <w:tc>
          <w:tcPr>
            <w:cnfStyle w:val="00000001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06">
            <w:pPr>
              <w:ind w:left="5"/>
              <w:rPr/>
            </w:pPr>
            <w:r>
              <w:t xml:space="preserve">Fino a 100/110  </w:t>
            </w:r>
          </w:p>
          <w:p w14:paraId="00000007">
            <w:pPr>
              <w:spacing w:after="2"/>
              <w:rPr/>
            </w:pPr>
            <w:r>
              <w:t xml:space="preserve">Punti 6  </w:t>
            </w:r>
          </w:p>
          <w:p w14:paraId="00000008">
            <w:pPr>
              <w:ind w:right="217"/>
              <w:rPr/>
            </w:pPr>
            <w:r>
              <w:t xml:space="preserve">Da 101 a 105/110 </w:t>
            </w:r>
          </w:p>
          <w:p w14:paraId="00000009">
            <w:pPr>
              <w:ind w:right="217"/>
              <w:rPr/>
            </w:pPr>
            <w:r>
              <w:t xml:space="preserve">Punti 12  </w:t>
            </w:r>
          </w:p>
          <w:p w14:paraId="0000000A">
            <w:pPr>
              <w:spacing w:after="2"/>
              <w:rPr/>
            </w:pPr>
            <w:r>
              <w:t xml:space="preserve">Da 106 a 110/100 </w:t>
            </w:r>
          </w:p>
          <w:p w14:paraId="0000000B">
            <w:r>
              <w:t xml:space="preserve">Punti 18  </w:t>
            </w:r>
          </w:p>
          <w:p w14:paraId="0000000C">
            <w:pPr>
              <w:ind w:left="5"/>
              <w:rPr/>
            </w:pPr>
            <w:r>
              <w:t xml:space="preserve">Lode </w:t>
            </w:r>
          </w:p>
          <w:p w14:paraId="0000000D">
            <w:pPr>
              <w:ind w:left="5"/>
              <w:rPr/>
            </w:pPr>
            <w:r>
              <w:t xml:space="preserve">Punti 2  </w:t>
            </w:r>
          </w:p>
        </w:tc>
        <w:tc>
          <w:tcPr>
            <w:cnfStyle w:val="000000010000"/>
            <w:tcW w:w="1182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0E">
            <w:pPr>
              <w:ind w:left="5"/>
              <w:rPr/>
            </w:pPr>
          </w:p>
        </w:tc>
        <w:tc>
          <w:tcPr>
            <w:cnfStyle w:val="000000010000"/>
            <w:tcW w:w="233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0F">
            <w:pPr>
              <w:ind w:left="5"/>
              <w:rPr/>
            </w:pPr>
          </w:p>
        </w:tc>
      </w:tr>
      <w:tr>
        <w:trPr>
          <w:cnfStyle w:val="000000100000"/>
          <w:trHeight w:val="1641"/>
        </w:trPr>
        <w:tc>
          <w:tcPr>
            <w:cnfStyle w:val="000000100000"/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center"/>
          </w:tcPr>
          <w:p w14:paraId="00000010">
            <w:pPr>
              <w:spacing w:after="2"/>
              <w:ind w:left="106"/>
              <w:rPr/>
            </w:pPr>
            <w:r>
              <w:t xml:space="preserve">Laurea triennale nuovo ordinamento coerente con l’incarico </w:t>
            </w:r>
          </w:p>
          <w:p w14:paraId="00000011">
            <w:pPr>
              <w:ind w:left="106"/>
              <w:rPr/>
            </w:pPr>
            <w:r>
              <w:t xml:space="preserve">(fare riferimento alla tipologia di laurea e/o al piano di studi) </w:t>
            </w:r>
          </w:p>
        </w:tc>
        <w:tc>
          <w:tcPr>
            <w:cnfStyle w:val="00000010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12">
            <w:pPr>
              <w:spacing w:line="264" w:lineRule="auto"/>
              <w:ind w:left="5" w:right="522"/>
              <w:rPr/>
            </w:pPr>
            <w:r>
              <w:t xml:space="preserve">Fino a 100/110 Punti 3 </w:t>
            </w:r>
          </w:p>
          <w:p w14:paraId="00000013">
            <w:pPr>
              <w:spacing w:line="264" w:lineRule="auto"/>
              <w:ind w:right="217"/>
              <w:rPr/>
            </w:pPr>
            <w:r>
              <w:t xml:space="preserve">Da 101 a 105/110 Punti 6 </w:t>
            </w:r>
          </w:p>
          <w:p w14:paraId="00000014">
            <w:r>
              <w:t xml:space="preserve">Da 106 a 110/110 </w:t>
            </w:r>
          </w:p>
          <w:p w14:paraId="00000015">
            <w:pPr>
              <w:spacing w:line="264" w:lineRule="auto"/>
              <w:ind w:left="5" w:right="136" w:hanging="5"/>
              <w:rPr/>
            </w:pPr>
            <w:r>
              <w:t xml:space="preserve">Punti 9 Lode </w:t>
            </w:r>
          </w:p>
          <w:p w14:paraId="00000016">
            <w:pPr>
              <w:ind w:left="5"/>
              <w:rPr/>
            </w:pPr>
            <w:r>
              <w:t xml:space="preserve">Punti 1 </w:t>
            </w:r>
          </w:p>
        </w:tc>
        <w:tc>
          <w:tcPr>
            <w:cnfStyle w:val="000000100000"/>
            <w:tcW w:w="1182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17">
            <w:pPr>
              <w:spacing w:line="264" w:lineRule="auto"/>
              <w:ind w:left="5" w:right="522"/>
              <w:rPr/>
            </w:pPr>
          </w:p>
        </w:tc>
        <w:tc>
          <w:tcPr>
            <w:cnfStyle w:val="000000100000"/>
            <w:tcW w:w="233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18">
            <w:pPr>
              <w:spacing w:line="264" w:lineRule="auto"/>
              <w:ind w:left="5" w:right="522"/>
              <w:rPr/>
            </w:pPr>
          </w:p>
        </w:tc>
      </w:tr>
      <w:tr>
        <w:trPr>
          <w:cnfStyle w:val="000000010000"/>
          <w:trHeight w:val="759"/>
        </w:trPr>
        <w:tc>
          <w:tcPr>
            <w:cnfStyle w:val="000000010000"/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center"/>
          </w:tcPr>
          <w:p w14:paraId="00000019">
            <w:pPr>
              <w:spacing w:after="2"/>
              <w:ind w:left="106"/>
              <w:rPr/>
            </w:pPr>
            <w:r>
              <w:t>Diploma</w:t>
            </w:r>
          </w:p>
        </w:tc>
        <w:tc>
          <w:tcPr>
            <w:cnfStyle w:val="00000001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1A">
            <w:pPr>
              <w:spacing w:line="264" w:lineRule="auto"/>
              <w:ind w:left="5" w:right="522"/>
              <w:rPr/>
            </w:pPr>
            <w:r>
              <w:t>Punti 2</w:t>
            </w:r>
          </w:p>
        </w:tc>
        <w:tc>
          <w:tcPr>
            <w:cnfStyle w:val="000000010000"/>
            <w:tcW w:w="1182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1B">
            <w:pPr>
              <w:spacing w:line="264" w:lineRule="auto"/>
              <w:ind w:left="5" w:right="522"/>
              <w:rPr/>
            </w:pPr>
          </w:p>
        </w:tc>
        <w:tc>
          <w:tcPr>
            <w:cnfStyle w:val="000000010000"/>
            <w:tcW w:w="233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1C">
            <w:pPr>
              <w:spacing w:line="264" w:lineRule="auto"/>
              <w:ind w:left="5" w:right="522"/>
              <w:rPr/>
            </w:pPr>
          </w:p>
        </w:tc>
      </w:tr>
      <w:tr>
        <w:trPr>
          <w:cnfStyle w:val="000000100000"/>
          <w:trHeight w:val="593"/>
        </w:trPr>
        <w:tc>
          <w:tcPr>
            <w:cnfStyle w:val="000000100000"/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bottom"/>
          </w:tcPr>
          <w:p w14:paraId="0000001D">
            <w:pPr>
              <w:ind w:left="106"/>
              <w:rPr/>
            </w:pPr>
            <w:r>
              <w:t xml:space="preserve">Esperienza di coordinamento  in ambito dei progetti europei  </w:t>
            </w:r>
          </w:p>
        </w:tc>
        <w:tc>
          <w:tcPr>
            <w:cnfStyle w:val="00000010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1E">
            <w:pPr>
              <w:ind w:left="5"/>
              <w:rPr/>
            </w:pPr>
            <w:r>
              <w:t xml:space="preserve">Punti 2 per esperienza </w:t>
            </w:r>
          </w:p>
          <w:p w14:paraId="0000001F">
            <w:pPr>
              <w:ind w:left="5"/>
              <w:rPr/>
            </w:pPr>
            <w:r>
              <w:t xml:space="preserve">Max 10 Pt.  </w:t>
            </w:r>
          </w:p>
        </w:tc>
        <w:tc>
          <w:tcPr>
            <w:cnfStyle w:val="000000100000"/>
            <w:tcW w:w="1182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0">
            <w:pPr>
              <w:ind w:left="5"/>
              <w:rPr/>
            </w:pPr>
          </w:p>
        </w:tc>
        <w:tc>
          <w:tcPr>
            <w:cnfStyle w:val="000000100000"/>
            <w:tcW w:w="233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1">
            <w:pPr>
              <w:ind w:left="5"/>
              <w:rPr/>
            </w:pPr>
          </w:p>
        </w:tc>
      </w:tr>
      <w:tr>
        <w:trPr>
          <w:cnfStyle w:val="000000010000"/>
          <w:trHeight w:val="852"/>
        </w:trPr>
        <w:tc>
          <w:tcPr>
            <w:cnfStyle w:val="000000010000"/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center"/>
          </w:tcPr>
          <w:p w14:paraId="00000022">
            <w:pPr>
              <w:ind w:left="106"/>
              <w:rPr/>
            </w:pPr>
            <w:r>
              <w:t xml:space="preserve">Certificazione Competenze linguistiche  </w:t>
            </w:r>
          </w:p>
        </w:tc>
        <w:tc>
          <w:tcPr>
            <w:cnfStyle w:val="00000001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3">
            <w:pPr>
              <w:ind w:left="5"/>
              <w:rPr/>
            </w:pPr>
            <w:r>
              <w:t xml:space="preserve">Punti 1 per ogni certificazione per un massimo di Punti 3  </w:t>
            </w:r>
          </w:p>
        </w:tc>
        <w:tc>
          <w:tcPr>
            <w:cnfStyle w:val="000000010000"/>
            <w:tcW w:w="1182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4">
            <w:pPr>
              <w:ind w:left="5"/>
              <w:rPr/>
            </w:pPr>
          </w:p>
        </w:tc>
        <w:tc>
          <w:tcPr>
            <w:cnfStyle w:val="000000010000"/>
            <w:tcW w:w="233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5">
            <w:pPr>
              <w:ind w:left="5"/>
              <w:rPr/>
            </w:pPr>
          </w:p>
        </w:tc>
      </w:tr>
      <w:tr>
        <w:trPr>
          <w:cnfStyle w:val="000000100000"/>
          <w:trHeight w:val="590"/>
        </w:trPr>
        <w:tc>
          <w:tcPr>
            <w:cnfStyle w:val="000000100000"/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6">
            <w:pPr>
              <w:ind w:left="106"/>
              <w:rPr/>
            </w:pPr>
            <w:r>
              <w:t xml:space="preserve">Certificazione Competenza informatiche  </w:t>
            </w:r>
          </w:p>
        </w:tc>
        <w:tc>
          <w:tcPr>
            <w:cnfStyle w:val="00000010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7">
            <w:pPr>
              <w:ind w:left="31"/>
              <w:rPr/>
            </w:pPr>
            <w:r>
              <w:t xml:space="preserve">Punti 3  </w:t>
            </w:r>
          </w:p>
          <w:p w14:paraId="00000028">
            <w:pPr>
              <w:ind w:left="31"/>
              <w:rPr/>
            </w:pPr>
            <w:r>
              <w:t xml:space="preserve">Max 6 Pt.  </w:t>
            </w:r>
          </w:p>
        </w:tc>
        <w:tc>
          <w:tcPr>
            <w:cnfStyle w:val="000000100000"/>
            <w:tcW w:w="1182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9">
            <w:pPr>
              <w:ind w:left="31"/>
              <w:rPr/>
            </w:pPr>
          </w:p>
        </w:tc>
        <w:tc>
          <w:tcPr>
            <w:cnfStyle w:val="000000100000"/>
            <w:tcW w:w="233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A">
            <w:pPr>
              <w:ind w:left="31"/>
              <w:rPr/>
            </w:pPr>
          </w:p>
        </w:tc>
      </w:tr>
      <w:tr>
        <w:trPr>
          <w:cnfStyle w:val="000000010000"/>
          <w:trHeight w:val="590"/>
        </w:trPr>
        <w:tc>
          <w:tcPr>
            <w:cnfStyle w:val="000000010000"/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B">
            <w:r>
              <w:t xml:space="preserve"> Abilitazione all’esercizio della professione   </w:t>
            </w:r>
          </w:p>
        </w:tc>
        <w:tc>
          <w:tcPr>
            <w:cnfStyle w:val="00000001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C">
            <w:pPr>
              <w:ind w:left="5"/>
              <w:rPr/>
            </w:pPr>
            <w:r>
              <w:t xml:space="preserve">Punti 8  </w:t>
            </w:r>
          </w:p>
        </w:tc>
        <w:tc>
          <w:tcPr>
            <w:cnfStyle w:val="000000010000"/>
            <w:tcW w:w="1182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D">
            <w:pPr>
              <w:ind w:left="5"/>
              <w:rPr/>
            </w:pPr>
          </w:p>
        </w:tc>
        <w:tc>
          <w:tcPr>
            <w:cnfStyle w:val="000000010000"/>
            <w:tcW w:w="233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2E">
            <w:pPr>
              <w:ind w:left="5"/>
              <w:rPr/>
            </w:pPr>
          </w:p>
        </w:tc>
      </w:tr>
      <w:tr>
        <w:trPr>
          <w:cnfStyle w:val="000000100000"/>
          <w:trHeight w:val="590"/>
        </w:trPr>
        <w:tc>
          <w:tcPr>
            <w:cnfStyle w:val="000000100000"/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bottom"/>
          </w:tcPr>
          <w:p w14:paraId="0000002F">
            <w:pPr>
              <w:ind w:left="106"/>
              <w:rPr/>
            </w:pPr>
            <w:r>
              <w:t xml:space="preserve">Esperienza di esperto e/o tutor in progetti europei  </w:t>
            </w:r>
          </w:p>
        </w:tc>
        <w:tc>
          <w:tcPr>
            <w:cnfStyle w:val="00000010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30">
            <w:r>
              <w:t xml:space="preserve">1 per ogni esperienza </w:t>
            </w:r>
          </w:p>
          <w:p w14:paraId="00000031">
            <w:r>
              <w:t xml:space="preserve">Max 5 Pt.  </w:t>
            </w:r>
          </w:p>
        </w:tc>
        <w:tc>
          <w:tcPr>
            <w:cnfStyle w:val="000000100000"/>
            <w:tcW w:w="1182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32"/>
        </w:tc>
        <w:tc>
          <w:tcPr>
            <w:cnfStyle w:val="000000100000"/>
            <w:tcW w:w="233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33"/>
        </w:tc>
      </w:tr>
      <w:tr>
        <w:trPr>
          <w:cnfStyle w:val="000000010000"/>
          <w:trHeight w:val="590"/>
        </w:trPr>
        <w:tc>
          <w:tcPr>
            <w:cnfStyle w:val="000000010000"/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bottom"/>
          </w:tcPr>
          <w:p w14:paraId="00000034">
            <w:r>
              <w:t xml:space="preserve"> Esperienza in attività inerenti l’oggetto del modulo/corso </w:t>
            </w:r>
          </w:p>
        </w:tc>
        <w:tc>
          <w:tcPr>
            <w:cnfStyle w:val="00000001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35">
            <w:r>
              <w:t xml:space="preserve">2 per ogni esperienza </w:t>
            </w:r>
          </w:p>
          <w:p w14:paraId="00000036">
            <w:r>
              <w:t xml:space="preserve">Max 6 Pt. </w:t>
            </w:r>
          </w:p>
        </w:tc>
        <w:tc>
          <w:tcPr>
            <w:cnfStyle w:val="000000010000"/>
            <w:tcW w:w="1182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37"/>
        </w:tc>
        <w:tc>
          <w:tcPr>
            <w:cnfStyle w:val="000000010000"/>
            <w:tcW w:w="233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0000038"/>
        </w:tc>
      </w:tr>
    </w:tbl>
    <w:p w14:paraId="00000039"/>
    <w:sectPr>
      <w:headerReference w:type="default" r:id="rId4"/>
      <w:footerReference w:type="default" r:id="rId5"/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3B"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3A">
    <w:pPr>
      <w:spacing w:after="0" w:line="240" w:lineRule="auto"/>
      <w:rPr/>
    </w:pPr>
    <w:r>
      <w:rPr>
        <w:lang w:val="it-IT"/>
      </w:rPr>
      <w:t xml:space="preserve">Allegato B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it-IT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 1960</dc:creator>
  <cp:lastModifiedBy>Fara 1960</cp:lastModifiedBy>
</cp:coreProperties>
</file>